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21" w:rsidRPr="00AC3D5A" w:rsidRDefault="00BE4221" w:rsidP="00BE4221">
      <w:pPr>
        <w:jc w:val="both"/>
        <w:rPr>
          <w:sz w:val="22"/>
          <w:szCs w:val="22"/>
        </w:rPr>
      </w:pPr>
      <w:r w:rsidRPr="00565632">
        <w:rPr>
          <w:sz w:val="22"/>
          <w:szCs w:val="22"/>
        </w:rPr>
        <w:t>1</w:t>
      </w:r>
      <w:r w:rsidRPr="00AC3D5A">
        <w:rPr>
          <w:sz w:val="22"/>
          <w:szCs w:val="22"/>
        </w:rPr>
        <w:t xml:space="preserve">.ИФНС России №3 по г. Краснодару </w:t>
      </w:r>
      <w:smartTag w:uri="urn:schemas-microsoft-com:office:smarttags" w:element="metricconverter">
        <w:smartTagPr>
          <w:attr w:name="ProductID" w:val="350000, г"/>
        </w:smartTagPr>
        <w:r w:rsidRPr="00AC3D5A">
          <w:rPr>
            <w:sz w:val="22"/>
            <w:szCs w:val="22"/>
          </w:rPr>
          <w:t>350000, г</w:t>
        </w:r>
      </w:smartTag>
      <w:r w:rsidRPr="00AC3D5A">
        <w:rPr>
          <w:sz w:val="22"/>
          <w:szCs w:val="22"/>
        </w:rPr>
        <w:t xml:space="preserve">. Краснодар, ул. </w:t>
      </w:r>
      <w:proofErr w:type="gramStart"/>
      <w:r w:rsidRPr="00AC3D5A">
        <w:rPr>
          <w:sz w:val="22"/>
          <w:szCs w:val="22"/>
        </w:rPr>
        <w:t>Ставропольская</w:t>
      </w:r>
      <w:proofErr w:type="gramEnd"/>
      <w:r w:rsidRPr="00AC3D5A">
        <w:rPr>
          <w:sz w:val="22"/>
          <w:szCs w:val="22"/>
        </w:rPr>
        <w:t xml:space="preserve">, 75/5. Телефон: (861) 267-58-21, факс 267-96-48, </w:t>
      </w:r>
      <w:proofErr w:type="gramStart"/>
      <w:r w:rsidRPr="00AC3D5A">
        <w:rPr>
          <w:sz w:val="22"/>
          <w:szCs w:val="22"/>
        </w:rPr>
        <w:t>Е</w:t>
      </w:r>
      <w:proofErr w:type="gramEnd"/>
      <w:r w:rsidRPr="00AC3D5A">
        <w:rPr>
          <w:sz w:val="22"/>
          <w:szCs w:val="22"/>
        </w:rPr>
        <w:t>-</w:t>
      </w:r>
      <w:r w:rsidRPr="00C22613">
        <w:rPr>
          <w:sz w:val="22"/>
          <w:szCs w:val="22"/>
        </w:rPr>
        <w:t>mail</w:t>
      </w:r>
      <w:r w:rsidRPr="00AC3D5A">
        <w:rPr>
          <w:sz w:val="22"/>
          <w:szCs w:val="22"/>
        </w:rPr>
        <w:t xml:space="preserve">: </w:t>
      </w:r>
      <w:r w:rsidRPr="00C22613">
        <w:rPr>
          <w:sz w:val="22"/>
          <w:szCs w:val="22"/>
        </w:rPr>
        <w:t>i</w:t>
      </w:r>
      <w:r w:rsidRPr="00AC3D5A">
        <w:rPr>
          <w:sz w:val="22"/>
          <w:szCs w:val="22"/>
        </w:rPr>
        <w:t>230900@</w:t>
      </w:r>
      <w:r w:rsidRPr="00C22613">
        <w:rPr>
          <w:sz w:val="22"/>
          <w:szCs w:val="22"/>
        </w:rPr>
        <w:t>r</w:t>
      </w:r>
      <w:r w:rsidRPr="00AC3D5A">
        <w:rPr>
          <w:sz w:val="22"/>
          <w:szCs w:val="22"/>
        </w:rPr>
        <w:t>23.</w:t>
      </w:r>
      <w:r w:rsidRPr="00C22613">
        <w:rPr>
          <w:sz w:val="22"/>
          <w:szCs w:val="22"/>
        </w:rPr>
        <w:t>nalog</w:t>
      </w:r>
      <w:r w:rsidRPr="00AC3D5A">
        <w:rPr>
          <w:sz w:val="22"/>
          <w:szCs w:val="22"/>
        </w:rPr>
        <w:t>.</w:t>
      </w:r>
      <w:r w:rsidRPr="00C22613">
        <w:rPr>
          <w:sz w:val="22"/>
          <w:szCs w:val="22"/>
        </w:rPr>
        <w:t>ru</w:t>
      </w:r>
      <w:r w:rsidRPr="00AC3D5A">
        <w:rPr>
          <w:sz w:val="22"/>
          <w:szCs w:val="22"/>
        </w:rPr>
        <w:t>, в лице исполняющего обязанности начальника инспекции Дмитраш Н.П. действующего на основании Положения об Инспекции Федеральной налоговой службы №3 по г. Краснодару от 18 мая 2011 года, объявляет конкурс на замещение вакантной должности государственной гражданской службы ИФНС России №3 по г. Краснодару: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 xml:space="preserve">- главный государственный налоговый инспектор отдела </w:t>
      </w:r>
      <w:r w:rsidRPr="008868D1">
        <w:rPr>
          <w:sz w:val="22"/>
          <w:szCs w:val="22"/>
        </w:rPr>
        <w:t>предпроверочного анализа и истребования документов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AC3D5A">
        <w:rPr>
          <w:sz w:val="22"/>
          <w:szCs w:val="22"/>
        </w:rPr>
        <w:t xml:space="preserve">К претендентам на замещение вакантной должности предъявляются следующие требования: </w:t>
      </w:r>
    </w:p>
    <w:p w:rsidR="00BE4221" w:rsidRPr="002107C9" w:rsidRDefault="00BE4221" w:rsidP="00BE4221">
      <w:pPr>
        <w:pStyle w:val="a4"/>
        <w:numPr>
          <w:ilvl w:val="0"/>
          <w:numId w:val="1"/>
        </w:numPr>
        <w:ind w:left="0" w:firstLine="0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Наличие высшего образования не ниже уровня бакалавриата;</w:t>
      </w:r>
    </w:p>
    <w:p w:rsidR="00BE4221" w:rsidRPr="00C22613" w:rsidRDefault="00BE4221" w:rsidP="00BE4221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napToGrid w:val="0"/>
          <w:sz w:val="22"/>
        </w:rPr>
      </w:pPr>
      <w:r w:rsidRPr="00C22613">
        <w:rPr>
          <w:rFonts w:ascii="Times New Roman" w:hAnsi="Times New Roman" w:cs="Times New Roman"/>
          <w:snapToGrid w:val="0"/>
          <w:sz w:val="22"/>
        </w:rPr>
        <w:t>Квалификационные требования к стажу гражданской службы или стажу работы по специальности - не предъявляются;</w:t>
      </w:r>
    </w:p>
    <w:p w:rsidR="00BE4221" w:rsidRPr="00C22613" w:rsidRDefault="00BE4221" w:rsidP="00BE4221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napToGrid w:val="0"/>
          <w:sz w:val="22"/>
        </w:rPr>
      </w:pPr>
      <w:r w:rsidRPr="00C22613">
        <w:rPr>
          <w:rFonts w:ascii="Times New Roman" w:hAnsi="Times New Roman" w:cs="Times New Roman"/>
          <w:snapToGrid w:val="0"/>
          <w:sz w:val="22"/>
        </w:rPr>
        <w:t>Квалификационные требования к знаниям, умениям, специальности и направлению подготовки в соответствии с Должностными регламентами по замещаемой должности (см. Должностной регламент).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 xml:space="preserve">3. Условия работы: рабочее время с 9-00 до 18-00, пятница с 9-00 до 16-45, обеденный перерыв с 13-00 </w:t>
      </w:r>
      <w:proofErr w:type="gramStart"/>
      <w:r w:rsidRPr="00C22613">
        <w:rPr>
          <w:rFonts w:ascii="Times New Roman" w:hAnsi="Times New Roman" w:cs="Times New Roman"/>
          <w:snapToGrid w:val="0"/>
          <w:sz w:val="22"/>
          <w:szCs w:val="22"/>
        </w:rPr>
        <w:t>до</w:t>
      </w:r>
      <w:proofErr w:type="gramEnd"/>
      <w:r w:rsidRPr="00C22613">
        <w:rPr>
          <w:rFonts w:ascii="Times New Roman" w:hAnsi="Times New Roman" w:cs="Times New Roman"/>
          <w:snapToGrid w:val="0"/>
          <w:sz w:val="22"/>
          <w:szCs w:val="22"/>
        </w:rPr>
        <w:t xml:space="preserve"> 13-45. Сотрудникам устанавливается ненормированный служебный день в соответствии с Внутренним служебным распорядком ИФНС России №3 по г. Краснодару.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Денежное содержание государственного гражданского служащего (заработная плата):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tbl>
      <w:tblPr>
        <w:tblW w:w="8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5239"/>
      </w:tblGrid>
      <w:tr w:rsidR="00BE4221" w:rsidRPr="00C22613" w:rsidTr="00C3098E">
        <w:tc>
          <w:tcPr>
            <w:tcW w:w="2886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 xml:space="preserve">Денежное содержание государственного гражданского служащего УФНС России по Краснодарскому краю состоит </w:t>
            </w:r>
            <w:proofErr w:type="gramStart"/>
            <w:r w:rsidRPr="002107C9">
              <w:rPr>
                <w:sz w:val="22"/>
                <w:szCs w:val="22"/>
              </w:rPr>
              <w:t>из</w:t>
            </w:r>
            <w:proofErr w:type="gramEnd"/>
            <w:r w:rsidRPr="002107C9">
              <w:rPr>
                <w:sz w:val="22"/>
                <w:szCs w:val="22"/>
              </w:rPr>
              <w:t>:</w:t>
            </w:r>
          </w:p>
        </w:tc>
        <w:tc>
          <w:tcPr>
            <w:tcW w:w="5239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BE4221" w:rsidRPr="00C22613" w:rsidTr="00C3098E">
        <w:tc>
          <w:tcPr>
            <w:tcW w:w="2886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5239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5246,00</w:t>
            </w:r>
          </w:p>
        </w:tc>
      </w:tr>
      <w:tr w:rsidR="00BE4221" w:rsidRPr="00C22613" w:rsidTr="00C3098E">
        <w:tc>
          <w:tcPr>
            <w:tcW w:w="2886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5239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в соответствии с присвоенным классным чином:</w:t>
            </w:r>
          </w:p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1 663,00</w:t>
            </w:r>
          </w:p>
        </w:tc>
      </w:tr>
      <w:tr w:rsidR="00BE4221" w:rsidRPr="00C22613" w:rsidTr="00C3098E">
        <w:tc>
          <w:tcPr>
            <w:tcW w:w="2886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5239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90-120%</w:t>
            </w:r>
          </w:p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должностного</w:t>
            </w:r>
          </w:p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оклада</w:t>
            </w:r>
          </w:p>
        </w:tc>
      </w:tr>
      <w:tr w:rsidR="00BE4221" w:rsidRPr="00C22613" w:rsidTr="00C3098E">
        <w:tc>
          <w:tcPr>
            <w:tcW w:w="2886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5239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BE4221" w:rsidRPr="00C22613" w:rsidTr="00C3098E">
        <w:tc>
          <w:tcPr>
            <w:tcW w:w="2886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239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BE4221" w:rsidRPr="00C22613" w:rsidTr="00C3098E">
        <w:tc>
          <w:tcPr>
            <w:tcW w:w="2886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239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один должностной оклад</w:t>
            </w:r>
          </w:p>
        </w:tc>
      </w:tr>
      <w:tr w:rsidR="00BE4221" w:rsidRPr="00C22613" w:rsidTr="00C3098E">
        <w:tc>
          <w:tcPr>
            <w:tcW w:w="2886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239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E4221" w:rsidRPr="00C22613" w:rsidTr="00C3098E">
        <w:tc>
          <w:tcPr>
            <w:tcW w:w="2886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239" w:type="dxa"/>
            <w:vAlign w:val="center"/>
          </w:tcPr>
          <w:p w:rsidR="00BE4221" w:rsidRPr="002107C9" w:rsidRDefault="00BE4221" w:rsidP="00C3098E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E4221" w:rsidRPr="00AC3D5A" w:rsidRDefault="00BE4221" w:rsidP="00BE4221">
      <w:pPr>
        <w:jc w:val="both"/>
        <w:rPr>
          <w:sz w:val="22"/>
          <w:szCs w:val="22"/>
        </w:rPr>
      </w:pPr>
    </w:p>
    <w:p w:rsidR="00BE4221" w:rsidRPr="00AC3D5A" w:rsidRDefault="00BE4221" w:rsidP="00BE4221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</w:t>
      </w:r>
    </w:p>
    <w:p w:rsidR="00BE4221" w:rsidRPr="00AC3D5A" w:rsidRDefault="00BE4221" w:rsidP="00BE42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D5A">
        <w:rPr>
          <w:sz w:val="22"/>
          <w:szCs w:val="22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BE4221" w:rsidRPr="00AC3D5A" w:rsidRDefault="00BE4221" w:rsidP="00BE42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D5A">
        <w:rPr>
          <w:sz w:val="22"/>
          <w:szCs w:val="22"/>
        </w:rPr>
        <w:lastRenderedPageBreak/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BE4221" w:rsidRPr="00AC3D5A" w:rsidRDefault="00BE4221" w:rsidP="00BE42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D5A">
        <w:rPr>
          <w:sz w:val="22"/>
          <w:szCs w:val="22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</w:r>
      <w:r w:rsidRPr="00C22613">
        <w:rPr>
          <w:sz w:val="22"/>
          <w:szCs w:val="22"/>
        </w:rPr>
        <w:t>(см. Должностной регламент).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 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Должностные обязанности главного государственного налогового инспектора отдела предпроверочного анализа и истребования документов: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Проводить </w:t>
      </w:r>
      <w:r w:rsidRPr="00EB025C">
        <w:rPr>
          <w:sz w:val="22"/>
          <w:szCs w:val="22"/>
        </w:rPr>
        <w:t>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правонарушений, завершающийся определением списка налогоплательщиков, в отношении которых необходимо проводить предпроверочный анализ и которые могут быть включены в проект плана выездных налоговых проверок (далее – проект Плана ВНП)</w:t>
      </w:r>
      <w:r>
        <w:rPr>
          <w:sz w:val="22"/>
          <w:szCs w:val="22"/>
        </w:rPr>
        <w:t>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</w:t>
      </w:r>
      <w:r w:rsidRPr="00EB025C">
        <w:rPr>
          <w:sz w:val="22"/>
          <w:szCs w:val="22"/>
        </w:rPr>
        <w:t>Собирать, анализировать информацию об отобранных налогоплательщиках, которые могут быть включены в проект Плана ВНП</w:t>
      </w:r>
      <w:r>
        <w:rPr>
          <w:sz w:val="22"/>
          <w:szCs w:val="22"/>
        </w:rPr>
        <w:t xml:space="preserve"> (далее – претендент)</w:t>
      </w:r>
      <w:r w:rsidRPr="00EB025C">
        <w:rPr>
          <w:sz w:val="22"/>
          <w:szCs w:val="22"/>
        </w:rPr>
        <w:t xml:space="preserve"> и сбор всей недостающей информации с целью подтверждения выявленных налоговых рисков, рассмотрения вопроса о целесообразности проведения выездной налоговой проверки в случае, если налогоплательщик отказался добровольно уточнить свои налоговые обязательства, и определять основные направления проведения выездной налоговой проверки, в том числе: перечня видов налогов (сборов</w:t>
      </w:r>
      <w:proofErr w:type="gramEnd"/>
      <w:r w:rsidRPr="00EB025C">
        <w:rPr>
          <w:sz w:val="22"/>
          <w:szCs w:val="22"/>
        </w:rPr>
        <w:t>, страховых взносов) и проверяемых периодов, необходимых мероприятий налогового контроля, а также расчета предполагаемых затрат времени и трудозатрат на проведение выездной налоговой проверки, а именно: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proofErr w:type="gramStart"/>
      <w:r w:rsidRPr="00EB025C">
        <w:rPr>
          <w:sz w:val="22"/>
          <w:szCs w:val="22"/>
        </w:rPr>
        <w:t xml:space="preserve">Изучать и описывать общие сведения о </w:t>
      </w:r>
      <w:r>
        <w:rPr>
          <w:sz w:val="22"/>
          <w:szCs w:val="22"/>
        </w:rPr>
        <w:t>претенденте</w:t>
      </w:r>
      <w:r w:rsidRPr="00EB025C">
        <w:rPr>
          <w:sz w:val="22"/>
          <w:szCs w:val="22"/>
        </w:rPr>
        <w:t xml:space="preserve">, форма собственности, организационно-правовая форма, вид деятельности,  система налогообложения используемую </w:t>
      </w:r>
      <w:r>
        <w:rPr>
          <w:sz w:val="22"/>
          <w:szCs w:val="22"/>
        </w:rPr>
        <w:t>претендентом</w:t>
      </w:r>
      <w:r w:rsidRPr="00EB025C">
        <w:rPr>
          <w:sz w:val="22"/>
          <w:szCs w:val="22"/>
        </w:rPr>
        <w:t xml:space="preserve">, уставный капитал, учредителей (юридических и физических лиц), лиц, действующих без доверенности от имени ЮЛ, наличие собственности (имущество, земельные участки, транспорт) как у </w:t>
      </w:r>
      <w:r>
        <w:rPr>
          <w:sz w:val="22"/>
          <w:szCs w:val="22"/>
        </w:rPr>
        <w:t>претендента</w:t>
      </w:r>
      <w:r w:rsidRPr="00EB025C">
        <w:rPr>
          <w:sz w:val="22"/>
          <w:szCs w:val="22"/>
        </w:rPr>
        <w:t>, так и у учредителей и руководителей  (лиц, действующих без доверенности от имени ЮЛ)</w:t>
      </w:r>
      <w:r>
        <w:rPr>
          <w:sz w:val="22"/>
          <w:szCs w:val="22"/>
        </w:rPr>
        <w:t>;</w:t>
      </w:r>
      <w:r w:rsidRPr="00EB025C">
        <w:rPr>
          <w:sz w:val="22"/>
          <w:szCs w:val="22"/>
        </w:rPr>
        <w:t xml:space="preserve"> </w:t>
      </w:r>
      <w:proofErr w:type="gramEnd"/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>Устанавливать наличие взаимозависимых лиц, определяемых в соответствии со статьей 1051 Налогового кодекса Российской Федерации (далее – НК РФ); аффилированных лиц, определяемых в соответствии с Законом РСФСР от 22.03.1991 № 948-1 «О конкуренции и ограничении монополистической деятельности на товарных рынках»</w:t>
      </w:r>
      <w:r>
        <w:rPr>
          <w:sz w:val="22"/>
          <w:szCs w:val="22"/>
        </w:rPr>
        <w:t>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Запрашивать и анализировать банковские выписки </w:t>
      </w:r>
      <w:r>
        <w:rPr>
          <w:sz w:val="22"/>
          <w:szCs w:val="22"/>
        </w:rPr>
        <w:t>претендента</w:t>
      </w:r>
      <w:r w:rsidRPr="00EB025C">
        <w:rPr>
          <w:sz w:val="22"/>
          <w:szCs w:val="22"/>
        </w:rPr>
        <w:t xml:space="preserve"> за анализируемый период</w:t>
      </w:r>
      <w:r>
        <w:rPr>
          <w:sz w:val="22"/>
          <w:szCs w:val="22"/>
        </w:rPr>
        <w:t>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С помощью программного комплекса АСК НДС-2 определять доходы и расходы по каждому  </w:t>
      </w:r>
      <w:r>
        <w:rPr>
          <w:sz w:val="22"/>
          <w:szCs w:val="22"/>
        </w:rPr>
        <w:t>претенденту</w:t>
      </w:r>
      <w:r w:rsidRPr="00EB025C">
        <w:rPr>
          <w:sz w:val="22"/>
          <w:szCs w:val="22"/>
        </w:rPr>
        <w:t xml:space="preserve"> (выгрузка книги покупок и продаж за анализируемый период), строить дерево связей по продавцу и покупателю для определения наличия разрывов и выгодоприобретателей</w:t>
      </w:r>
      <w:r>
        <w:rPr>
          <w:sz w:val="22"/>
          <w:szCs w:val="22"/>
        </w:rPr>
        <w:t>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Определять риски по контрагентам </w:t>
      </w:r>
      <w:r>
        <w:rPr>
          <w:sz w:val="22"/>
          <w:szCs w:val="22"/>
        </w:rPr>
        <w:t>претендента;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Анализировать отчетность </w:t>
      </w:r>
      <w:r>
        <w:rPr>
          <w:sz w:val="22"/>
          <w:szCs w:val="22"/>
        </w:rPr>
        <w:t>претендента;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Анализировать информацию из внешних источников (в том числе косвенную  информацию об объемах потребления энергетических (электро и теплоэнергии) ресурсов, водных и иных материальных ресурсов; информацию, полученную от правоохранительных и других контролирующих органов, организаций МПС России, Минтранса России, ГИБДД МВД России о перевозимых крупных партиях товаров; информации о пользователях природных ресурсов,  другие данных в соответствии с РМ11-3), информацию о наличии государственных контрактов, о наличии внешнеэкономических контрактов </w:t>
      </w:r>
      <w:r>
        <w:rPr>
          <w:sz w:val="22"/>
          <w:szCs w:val="22"/>
        </w:rPr>
        <w:t>претендента;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Проводить  </w:t>
      </w:r>
      <w:r w:rsidRPr="00EB025C">
        <w:rPr>
          <w:sz w:val="22"/>
          <w:szCs w:val="22"/>
        </w:rPr>
        <w:t>мероприятия налогового контроля при осуществлении предпроверочного анализа в соответствии с письмом ФНС России от 10.11.2011 №АС-5-2/1367дсп «О проведении предпроверочного анализа налогоплательщика» и письмом ФНС России от 12.02.2018 №ЕД-5-2/307ДСП@ «О направлении Рекомендаций по планированию и подготовке выездных налоговых проверок», а именно: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>Истребовать  вне рамок проверки в соответствии со ст. 93.1 документы по  цепочкам контрагентов, с максимальными суммами и рисками путем направления соответствующих поручений и требований</w:t>
      </w:r>
      <w:r>
        <w:rPr>
          <w:sz w:val="22"/>
          <w:szCs w:val="22"/>
        </w:rPr>
        <w:t>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>Проводить необходимые допросы должностных лиц  по наиболее рискованным контрагентам и операциям путем направления поручений, в которых налогоплательщик состоит на учете</w:t>
      </w:r>
      <w:r>
        <w:rPr>
          <w:sz w:val="22"/>
          <w:szCs w:val="22"/>
        </w:rPr>
        <w:t>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>Проводить необходимые осмотры по контрагентам</w:t>
      </w:r>
      <w:r>
        <w:rPr>
          <w:sz w:val="22"/>
          <w:szCs w:val="22"/>
        </w:rPr>
        <w:t>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lastRenderedPageBreak/>
        <w:t>В случае необходимости истребовать у банков информацию о лицах, имеющих право распоряжать</w:t>
      </w:r>
      <w:r>
        <w:rPr>
          <w:sz w:val="22"/>
          <w:szCs w:val="22"/>
        </w:rPr>
        <w:t xml:space="preserve">ся счетами налогоплательщика, </w:t>
      </w:r>
      <w:r w:rsidRPr="00EB025C">
        <w:rPr>
          <w:sz w:val="22"/>
          <w:szCs w:val="22"/>
        </w:rPr>
        <w:t>сведения об IP-адресе по осуществлению доступа к системе "Банк-Клиент"; сведения о МАС-адресе, которому был сопоставлен IP-адрес; сведения о телефонном номере, который использовался для соединения с системой "Банк-Клиент"</w:t>
      </w:r>
      <w:r>
        <w:rPr>
          <w:sz w:val="22"/>
          <w:szCs w:val="22"/>
        </w:rPr>
        <w:t>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B025C">
        <w:rPr>
          <w:sz w:val="22"/>
          <w:szCs w:val="22"/>
        </w:rPr>
        <w:t>В результате проведенного анализа  формировать проект Плана ВНП, а также  сформировать точную и  достоверную  информацию  об уточнённых налоговых обязательствах налогоплательщиков при проведении в отношении них мероприятий предпроверочного анализа;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B025C">
        <w:rPr>
          <w:sz w:val="22"/>
          <w:szCs w:val="22"/>
        </w:rPr>
        <w:t>Предоставлять  комиссии Управления по рассмотрению планов ВНП  достаточную  доказательственную  базу  необоснованного уменьшения налоговых обязательств налогоплательщиками в случае ведения хозяйственной деятельности с налоговыми рисками, отвечающими требованиям статьи 54.1 Налогового кодекса Российской Федерации;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B025C">
        <w:rPr>
          <w:sz w:val="22"/>
          <w:szCs w:val="22"/>
        </w:rPr>
        <w:t>Для отбора налогоплательщиков при планировании выездных налоговых проверок использовать информационные ресурсы ФНС России (внутренние источники), а также информацию, получаемую из внешних источников.</w:t>
      </w:r>
      <w:r>
        <w:rPr>
          <w:sz w:val="22"/>
          <w:szCs w:val="22"/>
        </w:rPr>
        <w:t xml:space="preserve"> </w:t>
      </w:r>
      <w:r w:rsidRPr="00EB025C">
        <w:rPr>
          <w:sz w:val="22"/>
          <w:szCs w:val="22"/>
        </w:rPr>
        <w:t>Информационные ресурсы о налогоплательщиках представляют собой совокупность сведений, содержащихся как в электронной форме, так и на бумажных носителях. В электронной форме информация накапливается в государственных реестрах и иных информационных ресурсах, формируемых АИС «Налог-3», «ЭОД «Местный уровень», «ПК «Регион»</w:t>
      </w:r>
      <w:r>
        <w:rPr>
          <w:sz w:val="22"/>
          <w:szCs w:val="22"/>
        </w:rPr>
        <w:t>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- </w:t>
      </w:r>
      <w:r>
        <w:rPr>
          <w:sz w:val="22"/>
          <w:szCs w:val="22"/>
        </w:rPr>
        <w:t>О</w:t>
      </w:r>
      <w:r w:rsidRPr="00EB025C">
        <w:rPr>
          <w:sz w:val="22"/>
          <w:szCs w:val="22"/>
        </w:rPr>
        <w:t>существлять использование Федеральных Информационных Ресурсов, сопровождаемых ФКУ "Налог-Сервис" ФНС России, не разглашать сведения о функционировании системы, порядке обеспечения безопасности при работе с услугой, а также иной конфиденциальной информации, ставшей известной в процессе исполнения служебных обязанностей;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- </w:t>
      </w:r>
      <w:r>
        <w:rPr>
          <w:sz w:val="22"/>
          <w:szCs w:val="22"/>
        </w:rPr>
        <w:t>И</w:t>
      </w:r>
      <w:r w:rsidRPr="00EB025C">
        <w:rPr>
          <w:sz w:val="22"/>
          <w:szCs w:val="22"/>
        </w:rPr>
        <w:t xml:space="preserve">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</w:t>
      </w:r>
      <w:proofErr w:type="gramStart"/>
      <w:r w:rsidRPr="00EB025C">
        <w:rPr>
          <w:sz w:val="22"/>
          <w:szCs w:val="22"/>
        </w:rPr>
        <w:t>осуществляются функциональные обязанности</w:t>
      </w:r>
      <w:proofErr w:type="gramEnd"/>
      <w:r w:rsidRPr="00EB025C">
        <w:rPr>
          <w:sz w:val="22"/>
          <w:szCs w:val="22"/>
        </w:rPr>
        <w:t xml:space="preserve"> по данной должности</w:t>
      </w:r>
      <w:r>
        <w:rPr>
          <w:sz w:val="22"/>
          <w:szCs w:val="22"/>
        </w:rPr>
        <w:t>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- </w:t>
      </w:r>
      <w:r>
        <w:rPr>
          <w:sz w:val="22"/>
          <w:szCs w:val="22"/>
        </w:rPr>
        <w:t>О</w:t>
      </w:r>
      <w:r w:rsidRPr="00EB025C">
        <w:rPr>
          <w:sz w:val="22"/>
          <w:szCs w:val="22"/>
        </w:rPr>
        <w:t xml:space="preserve">беспечивать соблюдение налоговой и иной охраняемой законом тайны в соответствии с Налоговым кодексом, федеральными законами и иными нормативными </w:t>
      </w:r>
      <w:r>
        <w:rPr>
          <w:sz w:val="22"/>
          <w:szCs w:val="22"/>
        </w:rPr>
        <w:t xml:space="preserve">правовыми актами; 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- </w:t>
      </w:r>
      <w:r>
        <w:rPr>
          <w:sz w:val="22"/>
          <w:szCs w:val="22"/>
        </w:rPr>
        <w:t>С</w:t>
      </w:r>
      <w:r w:rsidRPr="00EB025C">
        <w:rPr>
          <w:sz w:val="22"/>
          <w:szCs w:val="22"/>
        </w:rPr>
        <w:t>облюдать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</w:t>
      </w:r>
      <w:r>
        <w:rPr>
          <w:sz w:val="22"/>
          <w:szCs w:val="22"/>
        </w:rPr>
        <w:t>й службе Российской Федерации»;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- </w:t>
      </w:r>
      <w:r>
        <w:rPr>
          <w:sz w:val="22"/>
          <w:szCs w:val="22"/>
        </w:rPr>
        <w:t>О</w:t>
      </w:r>
      <w:r w:rsidRPr="00EB025C">
        <w:rPr>
          <w:sz w:val="22"/>
          <w:szCs w:val="22"/>
        </w:rPr>
        <w:t>беспечивать реализацию положений Федерального закона от 25.12.2008 г. № 273-ФЗ «О противодействии коррупции», в том числе: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а) уведомлять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>б) уведомлять в письменной форме своего непосредственного начальника о возникшем конфликте интересов или о возможности его возникновения, как толь</w:t>
      </w:r>
      <w:r>
        <w:rPr>
          <w:sz w:val="22"/>
          <w:szCs w:val="22"/>
        </w:rPr>
        <w:t>ко ему станет об этом известно;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- При исполнении должностных обязанностей соблюдает права и законные интересы граждан и организаций;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- Взаимодействовать с другими государственными органами для решения вопросов, входящих в его компетенцию;</w:t>
      </w:r>
    </w:p>
    <w:p w:rsidR="00BE4221" w:rsidRPr="0083024A" w:rsidRDefault="00BE4221" w:rsidP="00BE4221">
      <w:pPr>
        <w:ind w:firstLine="317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-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- Соблюдать установленные правила публичных выступлений и предоставления служебной информации;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-  Не допускать конфликтных ситуаций, способных нанести ущерб его репутации или авторитету Инспекции;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- Беречь государственное имущество, в том числе, предоставленное ему для исполнения должностных обязанностей;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- </w:t>
      </w:r>
      <w:r>
        <w:rPr>
          <w:sz w:val="22"/>
          <w:szCs w:val="22"/>
        </w:rPr>
        <w:t>О</w:t>
      </w:r>
      <w:r w:rsidRPr="00EB025C">
        <w:rPr>
          <w:sz w:val="22"/>
          <w:szCs w:val="22"/>
        </w:rPr>
        <w:t>беспечивать сохранно</w:t>
      </w:r>
      <w:r>
        <w:rPr>
          <w:sz w:val="22"/>
          <w:szCs w:val="22"/>
        </w:rPr>
        <w:t>сть служебного удостоверения;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-  Соблюдать служебный распорядок Инспекции;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 w:rsidRPr="00C22613">
        <w:rPr>
          <w:sz w:val="22"/>
          <w:szCs w:val="22"/>
        </w:rPr>
        <w:t xml:space="preserve">- </w:t>
      </w:r>
      <w:r>
        <w:rPr>
          <w:sz w:val="22"/>
          <w:szCs w:val="22"/>
        </w:rPr>
        <w:t>О</w:t>
      </w:r>
      <w:r w:rsidRPr="00EB025C">
        <w:rPr>
          <w:sz w:val="22"/>
          <w:szCs w:val="22"/>
        </w:rPr>
        <w:t xml:space="preserve">беспечивает сохранность номерных гербовых бланков и правильность их использования; </w:t>
      </w:r>
    </w:p>
    <w:p w:rsidR="00BE4221" w:rsidRDefault="00BE4221" w:rsidP="00BE4221">
      <w:pPr>
        <w:ind w:firstLine="31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О</w:t>
      </w:r>
      <w:r w:rsidRPr="00EB025C">
        <w:rPr>
          <w:sz w:val="22"/>
          <w:szCs w:val="22"/>
        </w:rPr>
        <w:t>брабатывать персональные данные</w:t>
      </w:r>
      <w:r w:rsidRPr="00C22613">
        <w:rPr>
          <w:sz w:val="22"/>
          <w:szCs w:val="22"/>
        </w:rPr>
        <w:t xml:space="preserve"> </w:t>
      </w:r>
      <w:r w:rsidRPr="00EB025C">
        <w:rPr>
          <w:sz w:val="22"/>
          <w:szCs w:val="22"/>
        </w:rPr>
        <w:t>граждан, конкретные носители с персональными данными, которые необходимы для выполнения функций в соответствии с должностным регламентом;</w:t>
      </w:r>
    </w:p>
    <w:p w:rsidR="00BE4221" w:rsidRPr="00EB025C" w:rsidRDefault="00BE4221" w:rsidP="00BE4221">
      <w:pPr>
        <w:ind w:firstLine="317"/>
        <w:jc w:val="both"/>
        <w:rPr>
          <w:sz w:val="22"/>
          <w:szCs w:val="22"/>
        </w:rPr>
      </w:pPr>
      <w:r w:rsidRPr="00EB025C">
        <w:rPr>
          <w:sz w:val="22"/>
          <w:szCs w:val="22"/>
        </w:rPr>
        <w:t xml:space="preserve">- </w:t>
      </w:r>
      <w:r>
        <w:rPr>
          <w:sz w:val="22"/>
          <w:szCs w:val="22"/>
        </w:rPr>
        <w:t>О</w:t>
      </w:r>
      <w:r w:rsidRPr="00EB025C">
        <w:rPr>
          <w:sz w:val="22"/>
          <w:szCs w:val="22"/>
        </w:rPr>
        <w:t>беспечивать защиту персональных данных граждан от их неправомерного использования и утраты.</w:t>
      </w:r>
    </w:p>
    <w:p w:rsidR="00BE4221" w:rsidRPr="00AC3D5A" w:rsidRDefault="00BE4221" w:rsidP="00BE4221">
      <w:pPr>
        <w:widowControl w:val="0"/>
        <w:jc w:val="both"/>
        <w:rPr>
          <w:sz w:val="22"/>
          <w:szCs w:val="22"/>
        </w:rPr>
      </w:pPr>
      <w:r w:rsidRPr="00AC3D5A">
        <w:rPr>
          <w:sz w:val="22"/>
          <w:szCs w:val="22"/>
        </w:rPr>
        <w:t xml:space="preserve">3. Начало приема документов для участия в конкурсе в 09.00 </w:t>
      </w:r>
      <w:r w:rsidRPr="00C22613">
        <w:rPr>
          <w:sz w:val="22"/>
          <w:szCs w:val="22"/>
        </w:rPr>
        <w:t>«19» июля 2019 года</w:t>
      </w:r>
      <w:r w:rsidRPr="00AC3D5A">
        <w:rPr>
          <w:sz w:val="22"/>
          <w:szCs w:val="22"/>
        </w:rPr>
        <w:t xml:space="preserve">, окончание - в 18.00 </w:t>
      </w:r>
      <w:r w:rsidRPr="00C22613">
        <w:rPr>
          <w:sz w:val="22"/>
          <w:szCs w:val="22"/>
        </w:rPr>
        <w:t>«09» августа 2019 года.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 xml:space="preserve">4. Адрес места приема документов: </w:t>
      </w:r>
      <w:smartTag w:uri="urn:schemas-microsoft-com:office:smarttags" w:element="metricconverter">
        <w:smartTagPr>
          <w:attr w:name="ProductID" w:val="350000, г"/>
        </w:smartTagPr>
        <w:r w:rsidRPr="00C22613">
          <w:rPr>
            <w:rFonts w:ascii="Times New Roman" w:hAnsi="Times New Roman" w:cs="Times New Roman"/>
            <w:snapToGrid w:val="0"/>
            <w:sz w:val="22"/>
            <w:szCs w:val="22"/>
          </w:rPr>
          <w:t>350000, г</w:t>
        </w:r>
      </w:smartTag>
      <w:r w:rsidRPr="00C22613">
        <w:rPr>
          <w:rFonts w:ascii="Times New Roman" w:hAnsi="Times New Roman" w:cs="Times New Roman"/>
          <w:snapToGrid w:val="0"/>
          <w:sz w:val="22"/>
          <w:szCs w:val="22"/>
        </w:rPr>
        <w:t xml:space="preserve">. Краснодар, ул. </w:t>
      </w:r>
      <w:proofErr w:type="gramStart"/>
      <w:r w:rsidRPr="00C22613">
        <w:rPr>
          <w:rFonts w:ascii="Times New Roman" w:hAnsi="Times New Roman" w:cs="Times New Roman"/>
          <w:snapToGrid w:val="0"/>
          <w:sz w:val="22"/>
          <w:szCs w:val="22"/>
        </w:rPr>
        <w:t>Ставропольская</w:t>
      </w:r>
      <w:proofErr w:type="gramEnd"/>
      <w:r w:rsidRPr="00C22613">
        <w:rPr>
          <w:rFonts w:ascii="Times New Roman" w:hAnsi="Times New Roman" w:cs="Times New Roman"/>
          <w:snapToGrid w:val="0"/>
          <w:sz w:val="22"/>
          <w:szCs w:val="22"/>
        </w:rPr>
        <w:t>, 75/5 ИФНС России №3 по г. Краснодару, отдел кадров и безопасности, каб. № 303, тел. 267-58-21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Ответственный за прием документов Бацута Евгений Александрович.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</w:p>
    <w:p w:rsidR="00BE4221" w:rsidRPr="00AC3D5A" w:rsidRDefault="00BE4221" w:rsidP="00BE4221">
      <w:pPr>
        <w:jc w:val="both"/>
        <w:rPr>
          <w:sz w:val="22"/>
          <w:szCs w:val="22"/>
        </w:rPr>
      </w:pPr>
      <w:proofErr w:type="gramStart"/>
      <w:r w:rsidRPr="00AC3D5A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E4221" w:rsidRPr="00C22613" w:rsidRDefault="00BE4221" w:rsidP="00BE4221">
      <w:pPr>
        <w:pStyle w:val="a6"/>
        <w:spacing w:before="0" w:beforeAutospacing="0" w:after="0" w:afterAutospacing="0"/>
        <w:jc w:val="both"/>
        <w:rPr>
          <w:snapToGrid w:val="0"/>
          <w:sz w:val="22"/>
          <w:szCs w:val="22"/>
        </w:rPr>
      </w:pPr>
      <w:r w:rsidRPr="00C22613">
        <w:rPr>
          <w:snapToGrid w:val="0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 официального сайта государственной информационной системы в области государственной службы в информационно-телекоммуникационной сети "Интернет" (далее - сеть "Интернет").</w:t>
      </w:r>
    </w:p>
    <w:p w:rsidR="00BE4221" w:rsidRPr="00C22613" w:rsidRDefault="00BE4221" w:rsidP="00BE4221">
      <w:pPr>
        <w:jc w:val="both"/>
        <w:rPr>
          <w:sz w:val="22"/>
          <w:szCs w:val="22"/>
        </w:rPr>
      </w:pPr>
      <w:r w:rsidRPr="00C22613">
        <w:rPr>
          <w:sz w:val="22"/>
          <w:szCs w:val="22"/>
        </w:rPr>
        <w:t xml:space="preserve">Правила представления документов в электронном виде утверждены Постановлением Правительства Российской Федерации от 05.03.2018 № 227. 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5. Для участия в конкурсе гражданский служащий, который замещает должность государственной гражданской службы в ИФНС России №3 по г. Краснодару, подает заявление на имя исполняющего обязанности начальника ИФНС России №3 по г. Краснодару.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 xml:space="preserve">6. </w:t>
      </w:r>
      <w:proofErr w:type="gramStart"/>
      <w:r w:rsidRPr="00C22613">
        <w:rPr>
          <w:rFonts w:ascii="Times New Roman" w:hAnsi="Times New Roman" w:cs="Times New Roman"/>
          <w:snapToGrid w:val="0"/>
          <w:sz w:val="22"/>
          <w:szCs w:val="22"/>
        </w:rPr>
        <w:t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исполняющего обязанности начальника ИФНС России №3 по г. 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7. Гражданин, желающий принять участие в конкурсе, представляет следующие документы: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а) личное заявление;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б) собственноручно заполненную и подписанную анкету (форма анкеты утверждена Распоряжение Правительства Российской Федерации от 26.05.2005 года № 667-р) с приложением фотографии (4 х 6, на матовой бумаге в цветном изображении, без уголка, в строгой одежде);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  <w:proofErr w:type="gramStart"/>
      <w:r w:rsidRPr="00AC3D5A">
        <w:rPr>
          <w:sz w:val="22"/>
          <w:szCs w:val="22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D007E4">
        <w:rPr>
          <w:sz w:val="22"/>
          <w:szCs w:val="22"/>
        </w:rPr>
        <w:t>медицинского учреждения о наличии (отсутствии) заболевания,</w:t>
      </w:r>
      <w:r w:rsidRPr="00AC3D5A">
        <w:rPr>
          <w:sz w:val="22"/>
          <w:szCs w:val="22"/>
        </w:rPr>
        <w:t xml:space="preserve"> </w:t>
      </w:r>
      <w:r w:rsidRPr="00D007E4">
        <w:rPr>
          <w:sz w:val="22"/>
          <w:szCs w:val="22"/>
        </w:rPr>
        <w:t>препятствующего поступлению на государственную гражданскую службу</w:t>
      </w:r>
      <w:r w:rsidRPr="00AC3D5A">
        <w:rPr>
          <w:sz w:val="22"/>
          <w:szCs w:val="22"/>
        </w:rPr>
        <w:t xml:space="preserve"> </w:t>
      </w:r>
      <w:r w:rsidRPr="00D007E4">
        <w:rPr>
          <w:sz w:val="22"/>
          <w:szCs w:val="22"/>
        </w:rPr>
        <w:t>Российской Федерации и муниципальную службу или её прохождению, утвержденное приказом Минздравсоцразвития России от 14.12.2009 № 984-н</w:t>
      </w:r>
      <w:r w:rsidRPr="00AC3D5A">
        <w:rPr>
          <w:sz w:val="22"/>
          <w:szCs w:val="22"/>
        </w:rPr>
        <w:t>);</w:t>
      </w:r>
      <w:proofErr w:type="gramEnd"/>
    </w:p>
    <w:p w:rsidR="00BE4221" w:rsidRPr="00AC3D5A" w:rsidRDefault="00BE4221" w:rsidP="00BE4221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 xml:space="preserve">е) согласие на обработку персональных данных 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t xml:space="preserve">8. Предполагаемая дата проведения конкурса «26» августа 2019 года по адресу: </w:t>
      </w:r>
      <w:smartTag w:uri="urn:schemas-microsoft-com:office:smarttags" w:element="metricconverter">
        <w:smartTagPr>
          <w:attr w:name="ProductID" w:val="350000, г"/>
        </w:smartTagPr>
        <w:r w:rsidRPr="00C22613">
          <w:rPr>
            <w:rFonts w:ascii="Times New Roman" w:hAnsi="Times New Roman" w:cs="Times New Roman"/>
            <w:snapToGrid w:val="0"/>
            <w:sz w:val="22"/>
            <w:szCs w:val="22"/>
          </w:rPr>
          <w:t>350000, г</w:t>
        </w:r>
      </w:smartTag>
      <w:r w:rsidRPr="00C22613">
        <w:rPr>
          <w:rFonts w:ascii="Times New Roman" w:hAnsi="Times New Roman" w:cs="Times New Roman"/>
          <w:snapToGrid w:val="0"/>
          <w:sz w:val="22"/>
          <w:szCs w:val="22"/>
        </w:rPr>
        <w:t>. Краснодар, ул. Ставропольская, 75/5 ИФНС России №3 по г. Краснодару, отдел кадров и безопасности (пропуска будут заказаны).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22613">
        <w:rPr>
          <w:rFonts w:ascii="Times New Roman" w:hAnsi="Times New Roman" w:cs="Times New Roman"/>
          <w:snapToGrid w:val="0"/>
          <w:sz w:val="22"/>
          <w:szCs w:val="22"/>
        </w:rPr>
        <w:lastRenderedPageBreak/>
        <w:t xml:space="preserve">9. Конкурсная комиссия находится по адресу: </w:t>
      </w:r>
      <w:smartTag w:uri="urn:schemas-microsoft-com:office:smarttags" w:element="metricconverter">
        <w:smartTagPr>
          <w:attr w:name="ProductID" w:val="350000, г"/>
        </w:smartTagPr>
        <w:r w:rsidRPr="00C22613">
          <w:rPr>
            <w:rFonts w:ascii="Times New Roman" w:hAnsi="Times New Roman" w:cs="Times New Roman"/>
            <w:snapToGrid w:val="0"/>
            <w:sz w:val="22"/>
            <w:szCs w:val="22"/>
          </w:rPr>
          <w:t>350000, г</w:t>
        </w:r>
      </w:smartTag>
      <w:r w:rsidRPr="00C22613">
        <w:rPr>
          <w:rFonts w:ascii="Times New Roman" w:hAnsi="Times New Roman" w:cs="Times New Roman"/>
          <w:snapToGrid w:val="0"/>
          <w:sz w:val="22"/>
          <w:szCs w:val="22"/>
        </w:rPr>
        <w:t xml:space="preserve">. Краснодар, ул. Ставропольская, 75/5 ИФНС России №3 по г. Краснодару, отдел кадров и безопасности, каб. № 303, тел. 267-58-21, e-mail: i230900@r23.nalog.ru  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Нормативные документы для самоподготовки: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Конституция Российской Федерации;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Налоговый кодекс Российской Федерации;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Трудовой кодекс Российской Федерации;</w:t>
      </w:r>
    </w:p>
    <w:p w:rsidR="00BE4221" w:rsidRPr="00C22613" w:rsidRDefault="00BE4221" w:rsidP="00BE4221">
      <w:pPr>
        <w:numPr>
          <w:ilvl w:val="0"/>
          <w:numId w:val="2"/>
        </w:numPr>
        <w:snapToGrid/>
        <w:ind w:left="0" w:firstLine="360"/>
        <w:rPr>
          <w:sz w:val="22"/>
          <w:szCs w:val="22"/>
          <w:lang w:val="x-none"/>
        </w:rPr>
      </w:pPr>
      <w:r w:rsidRPr="00C22613">
        <w:rPr>
          <w:sz w:val="22"/>
          <w:szCs w:val="22"/>
          <w:lang w:val="x-none"/>
        </w:rPr>
        <w:t>Кодекс Российской Федерации об административных правонарушениях;</w:t>
      </w:r>
    </w:p>
    <w:p w:rsidR="00BE4221" w:rsidRPr="00C22613" w:rsidRDefault="00BE4221" w:rsidP="00BE4221">
      <w:pPr>
        <w:numPr>
          <w:ilvl w:val="0"/>
          <w:numId w:val="2"/>
        </w:numPr>
        <w:snapToGrid/>
        <w:ind w:left="0" w:firstLine="360"/>
        <w:rPr>
          <w:sz w:val="22"/>
          <w:szCs w:val="22"/>
          <w:lang w:val="x-none"/>
        </w:rPr>
      </w:pPr>
      <w:r w:rsidRPr="00C22613">
        <w:rPr>
          <w:sz w:val="22"/>
          <w:szCs w:val="22"/>
          <w:lang w:val="x-none"/>
        </w:rPr>
        <w:t xml:space="preserve">Уголовно-процессуальный кодекс Российской Федерации (статьи 44, 140, 141, 144, 145); </w:t>
      </w:r>
    </w:p>
    <w:p w:rsidR="00BE4221" w:rsidRPr="00C22613" w:rsidRDefault="00BE4221" w:rsidP="00BE4221">
      <w:pPr>
        <w:numPr>
          <w:ilvl w:val="0"/>
          <w:numId w:val="2"/>
        </w:numPr>
        <w:snapToGrid/>
        <w:ind w:left="0" w:firstLine="360"/>
        <w:rPr>
          <w:sz w:val="22"/>
          <w:szCs w:val="22"/>
          <w:lang w:val="x-none"/>
        </w:rPr>
      </w:pPr>
      <w:r w:rsidRPr="00C22613">
        <w:rPr>
          <w:sz w:val="22"/>
          <w:szCs w:val="22"/>
          <w:lang w:val="x-none"/>
        </w:rPr>
        <w:t xml:space="preserve">Уголовный кодекс Российской Федерации (статьи 198-199.2); </w:t>
      </w:r>
    </w:p>
    <w:p w:rsidR="00BE4221" w:rsidRPr="00C22613" w:rsidRDefault="00BE4221" w:rsidP="00BE4221">
      <w:pPr>
        <w:numPr>
          <w:ilvl w:val="0"/>
          <w:numId w:val="2"/>
        </w:numPr>
        <w:snapToGrid/>
        <w:ind w:left="0" w:firstLine="360"/>
        <w:rPr>
          <w:sz w:val="22"/>
          <w:szCs w:val="22"/>
          <w:lang w:val="x-none"/>
        </w:rPr>
      </w:pPr>
      <w:r w:rsidRPr="00C22613">
        <w:rPr>
          <w:sz w:val="22"/>
          <w:szCs w:val="22"/>
          <w:lang w:val="x-none"/>
        </w:rPr>
        <w:t xml:space="preserve">Гражданский кодекс Российской Федерации (часть первая); 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Федеральный закон от 27.07.2004 № 79-ФЗ «О государственной гражданской службе Российской Федерации»;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Федеральный закон от 25.12.2008 № 273-ФЗ «О противодействии коррупции»;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Федеральный закон от 21.03.1991 № 943-1 «О налоговых органах Российской Федерации»;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Указ Президента Российской Федерации от 01.03.2017 № 96 «Об утверждении положения о кадровом резерве федерального государственного органа»;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>Указ Президента Российской Федерации от 19.05.2008 № 815 «О мерах по противодействию коррупции»;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 xml:space="preserve">Федеральный </w:t>
      </w:r>
      <w:hyperlink r:id="rId6" w:history="1">
        <w:r w:rsidRPr="00C22613">
          <w:rPr>
            <w:sz w:val="22"/>
            <w:szCs w:val="22"/>
          </w:rPr>
          <w:t>закон</w:t>
        </w:r>
      </w:hyperlink>
      <w:r w:rsidRPr="00C22613">
        <w:rPr>
          <w:sz w:val="22"/>
          <w:szCs w:val="22"/>
        </w:rPr>
        <w:t xml:space="preserve"> от 18 июля 2011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227-ФЗ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hyperlink r:id="rId7" w:history="1">
        <w:r w:rsidRPr="00C22613">
          <w:rPr>
            <w:sz w:val="22"/>
            <w:szCs w:val="22"/>
          </w:rPr>
          <w:t>Приказ</w:t>
        </w:r>
      </w:hyperlink>
      <w:r w:rsidRPr="00C22613">
        <w:rPr>
          <w:sz w:val="22"/>
          <w:szCs w:val="22"/>
        </w:rPr>
        <w:t xml:space="preserve"> Минпромторга России от 30 октября 2012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1598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 xml:space="preserve">Об утверждении Перечня кодов товаров в соответствии с товарной номенклатурой ВЭД, </w:t>
      </w:r>
      <w:proofErr w:type="gramStart"/>
      <w:r w:rsidRPr="00C22613">
        <w:rPr>
          <w:sz w:val="22"/>
          <w:szCs w:val="22"/>
        </w:rPr>
        <w:t>сделки</w:t>
      </w:r>
      <w:proofErr w:type="gramEnd"/>
      <w:r w:rsidRPr="00C22613">
        <w:rPr>
          <w:sz w:val="22"/>
          <w:szCs w:val="22"/>
        </w:rPr>
        <w:t xml:space="preserve"> в отношении которых признаются контролируемыми в соответствии со статьей 105.14 НК Российской Федерации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22613">
        <w:rPr>
          <w:sz w:val="22"/>
          <w:szCs w:val="22"/>
        </w:rPr>
        <w:t xml:space="preserve"> </w:t>
      </w:r>
      <w:hyperlink r:id="rId8" w:history="1">
        <w:r w:rsidRPr="00C22613">
          <w:rPr>
            <w:sz w:val="22"/>
            <w:szCs w:val="22"/>
          </w:rPr>
          <w:t>Приказ</w:t>
        </w:r>
      </w:hyperlink>
      <w:r w:rsidRPr="00C22613">
        <w:rPr>
          <w:sz w:val="22"/>
          <w:szCs w:val="22"/>
        </w:rPr>
        <w:t xml:space="preserve"> ФНС России от 26 марта 2012 г. </w:t>
      </w:r>
      <w:r>
        <w:rPr>
          <w:sz w:val="22"/>
          <w:szCs w:val="22"/>
          <w:lang w:val="ru-RU"/>
        </w:rPr>
        <w:t xml:space="preserve">№ </w:t>
      </w:r>
      <w:r w:rsidRPr="00C22613">
        <w:rPr>
          <w:sz w:val="22"/>
          <w:szCs w:val="22"/>
        </w:rPr>
        <w:t xml:space="preserve">ММВ-7-13/182@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9" w:history="1">
        <w:r w:rsidRPr="00C22613">
          <w:rPr>
            <w:sz w:val="22"/>
            <w:szCs w:val="22"/>
          </w:rPr>
          <w:t>Приказ</w:t>
        </w:r>
      </w:hyperlink>
      <w:r w:rsidRPr="00C22613">
        <w:rPr>
          <w:sz w:val="22"/>
          <w:szCs w:val="22"/>
        </w:rPr>
        <w:t xml:space="preserve"> ФНС России от 27 июля 2012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ММВ-7-13/524@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0" w:history="1">
        <w:r w:rsidRPr="00C22613">
          <w:rPr>
            <w:sz w:val="22"/>
          </w:rPr>
          <w:t>П</w:t>
        </w:r>
        <w:r w:rsidRPr="00C22613">
          <w:rPr>
            <w:sz w:val="22"/>
            <w:szCs w:val="22"/>
          </w:rPr>
          <w:t>риказ</w:t>
        </w:r>
      </w:hyperlink>
      <w:r w:rsidRPr="00C22613">
        <w:rPr>
          <w:sz w:val="22"/>
          <w:szCs w:val="22"/>
        </w:rPr>
        <w:t xml:space="preserve"> ФНС России от 10 октября 2012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ММВ-7-13/704@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1" w:history="1">
        <w:r w:rsidRPr="00C22613">
          <w:rPr>
            <w:sz w:val="22"/>
          </w:rPr>
          <w:t>П</w:t>
        </w:r>
        <w:r w:rsidRPr="00C22613">
          <w:rPr>
            <w:sz w:val="22"/>
            <w:szCs w:val="22"/>
          </w:rPr>
          <w:t>риказ</w:t>
        </w:r>
      </w:hyperlink>
      <w:r w:rsidRPr="00C22613">
        <w:rPr>
          <w:sz w:val="22"/>
          <w:szCs w:val="22"/>
        </w:rPr>
        <w:t xml:space="preserve"> ФНС России от 26 ноября 2012 г. </w:t>
      </w:r>
      <w:proofErr w:type="gramStart"/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ММВ-7-13/907@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</w:t>
      </w:r>
      <w:proofErr w:type="gramEnd"/>
      <w:r w:rsidRPr="00C22613">
        <w:rPr>
          <w:sz w:val="22"/>
          <w:szCs w:val="22"/>
        </w:rPr>
        <w:t xml:space="preserve"> сделок между взаимозависимыми лицами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2" w:history="1">
        <w:r w:rsidRPr="00C22613">
          <w:rPr>
            <w:sz w:val="22"/>
          </w:rPr>
          <w:t>П</w:t>
        </w:r>
        <w:r w:rsidRPr="00C22613">
          <w:rPr>
            <w:sz w:val="22"/>
            <w:szCs w:val="22"/>
          </w:rPr>
          <w:t>риказ</w:t>
        </w:r>
      </w:hyperlink>
      <w:r w:rsidRPr="00C22613">
        <w:rPr>
          <w:sz w:val="22"/>
          <w:szCs w:val="22"/>
        </w:rPr>
        <w:t xml:space="preserve"> ФНС России от 27 августа 2013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ММВ-7-13/292@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 xml:space="preserve">О внесении изменений в приказы ФНС России от 6 марта 2007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ММ-3-06/106@, от 31 мая 2007 г. N ММ-3-06/338@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3" w:history="1">
        <w:r w:rsidRPr="00C22613">
          <w:rPr>
            <w:sz w:val="22"/>
          </w:rPr>
          <w:t>П</w:t>
        </w:r>
        <w:r w:rsidRPr="00C22613">
          <w:rPr>
            <w:sz w:val="22"/>
            <w:szCs w:val="22"/>
          </w:rPr>
          <w:t>риказ</w:t>
        </w:r>
      </w:hyperlink>
      <w:r w:rsidRPr="00C22613">
        <w:rPr>
          <w:sz w:val="22"/>
          <w:szCs w:val="22"/>
        </w:rPr>
        <w:t xml:space="preserve"> ФНС России от 19 ноября 2013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ММВ-7-13/512@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4" w:history="1">
        <w:r w:rsidRPr="00C22613">
          <w:rPr>
            <w:sz w:val="22"/>
          </w:rPr>
          <w:t>П</w:t>
        </w:r>
        <w:r w:rsidRPr="00C22613">
          <w:rPr>
            <w:sz w:val="22"/>
            <w:szCs w:val="22"/>
          </w:rPr>
          <w:t>риказ</w:t>
        </w:r>
      </w:hyperlink>
      <w:r w:rsidRPr="00C22613">
        <w:rPr>
          <w:sz w:val="22"/>
          <w:szCs w:val="22"/>
        </w:rPr>
        <w:t xml:space="preserve"> ФНС России от 24 апреля 2015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ММВ-7-14/177@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 xml:space="preserve">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</w:t>
      </w:r>
      <w:r w:rsidRPr="00C22613">
        <w:rPr>
          <w:sz w:val="22"/>
          <w:szCs w:val="22"/>
        </w:rPr>
        <w:lastRenderedPageBreak/>
        <w:t>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5" w:history="1">
        <w:r w:rsidRPr="00C22613">
          <w:rPr>
            <w:sz w:val="22"/>
          </w:rPr>
          <w:t>П</w:t>
        </w:r>
        <w:r w:rsidRPr="00C22613">
          <w:rPr>
            <w:sz w:val="22"/>
            <w:szCs w:val="22"/>
          </w:rPr>
          <w:t>риказ</w:t>
        </w:r>
      </w:hyperlink>
      <w:r w:rsidRPr="00C22613">
        <w:rPr>
          <w:sz w:val="22"/>
          <w:szCs w:val="22"/>
        </w:rPr>
        <w:t xml:space="preserve"> ФНС России от 13 декабря 2016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ММВ-7-13/679@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</w:t>
      </w:r>
      <w:r>
        <w:rPr>
          <w:sz w:val="22"/>
          <w:szCs w:val="22"/>
          <w:lang w:val="ru-RU"/>
        </w:rPr>
        <w:t>»</w:t>
      </w:r>
      <w:r>
        <w:rPr>
          <w:sz w:val="22"/>
          <w:lang w:val="ru-RU"/>
        </w:rPr>
        <w:t>;</w:t>
      </w:r>
    </w:p>
    <w:p w:rsidR="00BE4221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6" w:history="1">
        <w:r w:rsidRPr="00C22613">
          <w:rPr>
            <w:sz w:val="22"/>
          </w:rPr>
          <w:t>П</w:t>
        </w:r>
        <w:r w:rsidRPr="00C22613">
          <w:rPr>
            <w:snapToGrid/>
            <w:sz w:val="22"/>
            <w:szCs w:val="22"/>
          </w:rPr>
          <w:t>риказ</w:t>
        </w:r>
      </w:hyperlink>
      <w:r w:rsidRPr="00C22613">
        <w:rPr>
          <w:snapToGrid/>
          <w:sz w:val="22"/>
          <w:szCs w:val="22"/>
        </w:rPr>
        <w:t xml:space="preserve"> </w:t>
      </w:r>
      <w:r w:rsidRPr="00C22613">
        <w:rPr>
          <w:sz w:val="22"/>
          <w:szCs w:val="22"/>
        </w:rPr>
        <w:t xml:space="preserve">ФНС России от 30 мая 2007 г. </w:t>
      </w:r>
      <w:r>
        <w:rPr>
          <w:sz w:val="22"/>
          <w:szCs w:val="22"/>
          <w:lang w:val="ru-RU"/>
        </w:rPr>
        <w:t xml:space="preserve">№ </w:t>
      </w:r>
      <w:r w:rsidRPr="00C22613">
        <w:rPr>
          <w:sz w:val="22"/>
          <w:szCs w:val="22"/>
        </w:rPr>
        <w:t xml:space="preserve">ММ-3-06/333@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Концепции системы планирования выездных налоговых проверок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7" w:history="1">
        <w:r w:rsidRPr="00C22613">
          <w:rPr>
            <w:sz w:val="22"/>
          </w:rPr>
          <w:t>П</w:t>
        </w:r>
        <w:r w:rsidRPr="00C22613">
          <w:rPr>
            <w:snapToGrid/>
            <w:sz w:val="22"/>
            <w:szCs w:val="22"/>
          </w:rPr>
          <w:t>риказ</w:t>
        </w:r>
      </w:hyperlink>
      <w:r w:rsidRPr="00C22613">
        <w:rPr>
          <w:snapToGrid/>
          <w:sz w:val="22"/>
          <w:szCs w:val="22"/>
        </w:rPr>
        <w:t xml:space="preserve"> </w:t>
      </w:r>
      <w:r w:rsidRPr="00C22613">
        <w:rPr>
          <w:sz w:val="22"/>
          <w:szCs w:val="22"/>
        </w:rPr>
        <w:t xml:space="preserve">ФНС Российской Федерации от 17 февраля 2011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ММВ-7-2/168@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8" w:history="1">
        <w:r w:rsidRPr="00C22613">
          <w:rPr>
            <w:sz w:val="22"/>
          </w:rPr>
          <w:t>П</w:t>
        </w:r>
        <w:r w:rsidRPr="00C22613">
          <w:rPr>
            <w:snapToGrid/>
            <w:sz w:val="22"/>
            <w:szCs w:val="22"/>
          </w:rPr>
          <w:t>риказ</w:t>
        </w:r>
      </w:hyperlink>
      <w:r w:rsidRPr="00C22613">
        <w:rPr>
          <w:snapToGrid/>
          <w:sz w:val="22"/>
          <w:szCs w:val="22"/>
        </w:rPr>
        <w:t xml:space="preserve"> </w:t>
      </w:r>
      <w:r w:rsidRPr="00C22613">
        <w:rPr>
          <w:sz w:val="22"/>
          <w:szCs w:val="22"/>
        </w:rPr>
        <w:t xml:space="preserve">ФНС России от 25 июля 2012 г. </w:t>
      </w:r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ММВ-7-2/520@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</w:t>
      </w:r>
      <w:r>
        <w:rPr>
          <w:sz w:val="22"/>
          <w:szCs w:val="22"/>
          <w:lang w:val="ru-RU"/>
        </w:rPr>
        <w:t>»</w:t>
      </w:r>
      <w:r w:rsidRPr="00C22613">
        <w:rPr>
          <w:sz w:val="22"/>
          <w:szCs w:val="22"/>
        </w:rPr>
        <w:t>;</w:t>
      </w:r>
    </w:p>
    <w:p w:rsidR="00BE4221" w:rsidRPr="00C22613" w:rsidRDefault="00BE4221" w:rsidP="00BE4221">
      <w:pPr>
        <w:pStyle w:val="a4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9" w:history="1">
        <w:r w:rsidRPr="00C22613">
          <w:rPr>
            <w:sz w:val="22"/>
          </w:rPr>
          <w:t>П</w:t>
        </w:r>
        <w:r w:rsidRPr="00C22613">
          <w:rPr>
            <w:snapToGrid/>
            <w:sz w:val="22"/>
            <w:szCs w:val="22"/>
          </w:rPr>
          <w:t>риказ</w:t>
        </w:r>
      </w:hyperlink>
      <w:r w:rsidRPr="00C22613">
        <w:rPr>
          <w:snapToGrid/>
          <w:sz w:val="22"/>
          <w:szCs w:val="22"/>
        </w:rPr>
        <w:t xml:space="preserve"> </w:t>
      </w:r>
      <w:r w:rsidRPr="00C22613">
        <w:rPr>
          <w:sz w:val="22"/>
          <w:szCs w:val="22"/>
        </w:rPr>
        <w:t xml:space="preserve"> ФНС России от 25 июля 2012 г. </w:t>
      </w:r>
      <w:proofErr w:type="gramStart"/>
      <w:r>
        <w:rPr>
          <w:sz w:val="22"/>
          <w:szCs w:val="22"/>
          <w:lang w:val="ru-RU"/>
        </w:rPr>
        <w:t>№</w:t>
      </w:r>
      <w:r w:rsidRPr="00C22613">
        <w:rPr>
          <w:sz w:val="22"/>
          <w:szCs w:val="22"/>
        </w:rPr>
        <w:t xml:space="preserve"> ММВ-7-2/518@ </w:t>
      </w:r>
      <w:r>
        <w:rPr>
          <w:sz w:val="22"/>
          <w:szCs w:val="22"/>
          <w:lang w:val="ru-RU"/>
        </w:rPr>
        <w:t>«</w:t>
      </w:r>
      <w:r w:rsidRPr="00C22613">
        <w:rPr>
          <w:sz w:val="22"/>
          <w:szCs w:val="22"/>
        </w:rPr>
        <w:t>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</w:t>
      </w:r>
      <w:proofErr w:type="gramEnd"/>
      <w:r w:rsidRPr="00C22613">
        <w:rPr>
          <w:sz w:val="22"/>
          <w:szCs w:val="22"/>
        </w:rPr>
        <w:t>, занимающихся частной практикой, адвокатов, учредивших адвокатские кабинеты) на бумажном носителе, а также форм соответствующих запросов</w:t>
      </w:r>
      <w:r>
        <w:rPr>
          <w:sz w:val="22"/>
          <w:szCs w:val="22"/>
          <w:lang w:val="ru-RU"/>
        </w:rPr>
        <w:t>».</w:t>
      </w:r>
    </w:p>
    <w:p w:rsidR="00BE4221" w:rsidRPr="00C22613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Более полная информация об Управлении Федеральной налоговой службы по Краснодарскому краю - на сайте </w:t>
      </w:r>
      <w:hyperlink r:id="rId20" w:history="1">
        <w:r w:rsidRPr="00AC3D5A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AC3D5A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AC3D5A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nalog</w:t>
        </w:r>
        <w:r w:rsidRPr="00AC3D5A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AC3D5A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Pr="00AC3D5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10.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AC3D5A">
        <w:rPr>
          <w:rFonts w:ascii="Times New Roman" w:hAnsi="Times New Roman" w:cs="Times New Roman"/>
          <w:sz w:val="22"/>
          <w:szCs w:val="22"/>
          <w:u w:val="single"/>
        </w:rPr>
        <w:t>тестирование и индивидуальное собеседование</w:t>
      </w:r>
      <w:r w:rsidRPr="00AC3D5A">
        <w:rPr>
          <w:rFonts w:ascii="Times New Roman" w:hAnsi="Times New Roman" w:cs="Times New Roman"/>
          <w:sz w:val="22"/>
          <w:szCs w:val="22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Тестовые испытания кандидатов проводятся в письменной форме. Количество тестовых вопросов – 50, тестирование считается пройденным, если кандидат ответил на 70 и более процентов заданных вопросов.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21" w:history="1">
        <w:r w:rsidRPr="00AC3D5A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https</w:t>
        </w:r>
        <w:r w:rsidRPr="00AC3D5A">
          <w:rPr>
            <w:rFonts w:ascii="Times New Roman" w:hAnsi="Times New Roman" w:cs="Times New Roman"/>
            <w:sz w:val="22"/>
            <w:szCs w:val="22"/>
            <w:u w:val="single"/>
          </w:rPr>
          <w:t>://</w:t>
        </w:r>
        <w:r w:rsidRPr="00AC3D5A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gossluzhba</w:t>
        </w:r>
        <w:r w:rsidRPr="00AC3D5A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r w:rsidRPr="00AC3D5A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gov</w:t>
        </w:r>
        <w:r w:rsidRPr="00AC3D5A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r w:rsidRPr="00AC3D5A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ru</w:t>
        </w:r>
      </w:hyperlink>
      <w:r w:rsidRPr="00AC3D5A">
        <w:rPr>
          <w:rFonts w:ascii="Times New Roman" w:hAnsi="Times New Roman" w:cs="Times New Roman"/>
          <w:sz w:val="22"/>
          <w:szCs w:val="22"/>
        </w:rPr>
        <w:t xml:space="preserve"> в разделе образования - тесты для самопроверки.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11.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выполнения иных аналогичных конкурсных заданий.</w:t>
      </w:r>
    </w:p>
    <w:p w:rsidR="00BE4221" w:rsidRPr="00AC3D5A" w:rsidRDefault="00BE4221" w:rsidP="00BE422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C3D5A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При равенстве баллов у нескольких кандидатов решение конкурсной комиссии принимается открытым голосованием простым большинством  голосов ее членов, присутствующих на заседании конкурсной комиссии. При равенстве голосов решающим является голос председателя </w:t>
      </w:r>
      <w:r w:rsidRPr="00AC3D5A">
        <w:rPr>
          <w:rFonts w:ascii="Times New Roman" w:hAnsi="Times New Roman" w:cs="Times New Roman"/>
          <w:sz w:val="22"/>
          <w:szCs w:val="22"/>
        </w:rPr>
        <w:lastRenderedPageBreak/>
        <w:t>конкурсной комиссии. Победителем признается кандидат, который набрал наибольшее количество голосов.</w:t>
      </w:r>
    </w:p>
    <w:p w:rsidR="00BE4221" w:rsidRPr="00AC3D5A" w:rsidRDefault="00BE4221" w:rsidP="00BE4221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В случае отказа кандидату в назначении его на вакантную должность гражданской службы, он может быть включен с его согласия в кадровый резерв </w:t>
      </w:r>
      <w:r w:rsidRPr="00AC3D5A">
        <w:rPr>
          <w:rFonts w:ascii="Times New Roman" w:hAnsi="Times New Roman" w:cs="Times New Roman"/>
          <w:snapToGrid w:val="0"/>
          <w:sz w:val="22"/>
          <w:szCs w:val="22"/>
        </w:rPr>
        <w:t>для замещения должностей государственной гражданской службы Российской Федерации в Управлении Федеральной налоговой службы по Краснодарскому краю</w:t>
      </w:r>
      <w:r w:rsidRPr="00AC3D5A">
        <w:rPr>
          <w:rFonts w:ascii="Times New Roman" w:hAnsi="Times New Roman" w:cs="Times New Roman"/>
          <w:sz w:val="22"/>
          <w:szCs w:val="22"/>
        </w:rPr>
        <w:t>.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12.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на  сайте Управления Федеральной налоговой службы по Краснодарскому краю </w:t>
      </w:r>
      <w:hyperlink r:id="rId22" w:history="1">
        <w:r w:rsidRPr="00AC3D5A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AC3D5A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AC3D5A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nalog</w:t>
        </w:r>
        <w:r w:rsidRPr="00AC3D5A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AC3D5A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Pr="00AC3D5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E4221" w:rsidRPr="00AC3D5A" w:rsidRDefault="00BE4221" w:rsidP="00BE4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13.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07D8A" w:rsidRPr="00BE4221" w:rsidRDefault="00BE4221" w:rsidP="00BE4221">
      <w:r w:rsidRPr="00AC3D5A">
        <w:rPr>
          <w:sz w:val="22"/>
          <w:szCs w:val="22"/>
        </w:rPr>
        <w:t>14.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C3D5A">
        <w:rPr>
          <w:sz w:val="22"/>
          <w:szCs w:val="22"/>
        </w:rPr>
        <w:t>дств св</w:t>
      </w:r>
      <w:proofErr w:type="gramEnd"/>
      <w:r w:rsidRPr="00AC3D5A">
        <w:rPr>
          <w:sz w:val="22"/>
          <w:szCs w:val="22"/>
        </w:rPr>
        <w:t>язи и другие), осуществляются кандидатами за счет собственных средств.</w:t>
      </w:r>
      <w:bookmarkStart w:id="0" w:name="_GoBack"/>
      <w:bookmarkEnd w:id="0"/>
    </w:p>
    <w:sectPr w:rsidR="00A07D8A" w:rsidRPr="00BE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1A9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E542C"/>
    <w:multiLevelType w:val="hybridMultilevel"/>
    <w:tmpl w:val="D00251CE"/>
    <w:lvl w:ilvl="0" w:tplc="DA8A6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21"/>
    <w:rsid w:val="00A07D8A"/>
    <w:rsid w:val="00B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21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E42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E4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lang w:eastAsia="ru-RU"/>
    </w:rPr>
  </w:style>
  <w:style w:type="paragraph" w:customStyle="1" w:styleId="ConsNormal">
    <w:name w:val="ConsNormal"/>
    <w:rsid w:val="00BE42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BE422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4221"/>
    <w:pPr>
      <w:snapToGrid/>
      <w:ind w:left="720"/>
      <w:contextualSpacing/>
    </w:pPr>
    <w:rPr>
      <w:snapToGrid w:val="0"/>
      <w:lang w:val="x-none"/>
    </w:rPr>
  </w:style>
  <w:style w:type="character" w:customStyle="1" w:styleId="a5">
    <w:name w:val="Абзац списка Знак"/>
    <w:link w:val="a4"/>
    <w:uiPriority w:val="34"/>
    <w:locked/>
    <w:rsid w:val="00BE4221"/>
    <w:rPr>
      <w:rFonts w:ascii="Times New Roman" w:eastAsia="Times New Roman" w:hAnsi="Times New Roman" w:cs="Times New Roman"/>
      <w:snapToGrid w:val="0"/>
      <w:sz w:val="26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BE4221"/>
    <w:rPr>
      <w:rFonts w:ascii="Arial" w:eastAsia="Times New Roman" w:hAnsi="Arial" w:cs="Arial"/>
      <w:sz w:val="28"/>
      <w:lang w:eastAsia="ru-RU"/>
    </w:rPr>
  </w:style>
  <w:style w:type="paragraph" w:styleId="a6">
    <w:name w:val="Normal (Web)"/>
    <w:basedOn w:val="a"/>
    <w:rsid w:val="00BE4221"/>
    <w:pPr>
      <w:snapToGri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21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E42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E4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lang w:eastAsia="ru-RU"/>
    </w:rPr>
  </w:style>
  <w:style w:type="paragraph" w:customStyle="1" w:styleId="ConsNormal">
    <w:name w:val="ConsNormal"/>
    <w:rsid w:val="00BE42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BE422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4221"/>
    <w:pPr>
      <w:snapToGrid/>
      <w:ind w:left="720"/>
      <w:contextualSpacing/>
    </w:pPr>
    <w:rPr>
      <w:snapToGrid w:val="0"/>
      <w:lang w:val="x-none"/>
    </w:rPr>
  </w:style>
  <w:style w:type="character" w:customStyle="1" w:styleId="a5">
    <w:name w:val="Абзац списка Знак"/>
    <w:link w:val="a4"/>
    <w:uiPriority w:val="34"/>
    <w:locked/>
    <w:rsid w:val="00BE4221"/>
    <w:rPr>
      <w:rFonts w:ascii="Times New Roman" w:eastAsia="Times New Roman" w:hAnsi="Times New Roman" w:cs="Times New Roman"/>
      <w:snapToGrid w:val="0"/>
      <w:sz w:val="26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BE4221"/>
    <w:rPr>
      <w:rFonts w:ascii="Arial" w:eastAsia="Times New Roman" w:hAnsi="Arial" w:cs="Arial"/>
      <w:sz w:val="28"/>
      <w:lang w:eastAsia="ru-RU"/>
    </w:rPr>
  </w:style>
  <w:style w:type="paragraph" w:styleId="a6">
    <w:name w:val="Normal (Web)"/>
    <w:basedOn w:val="a"/>
    <w:rsid w:val="00BE4221"/>
    <w:pPr>
      <w:snapToGri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35D7D334AEB9823F11863CEA64CBEE9B73FA106D45B0FB4714A6F5Ce2L1P" TargetMode="External"/><Relationship Id="rId13" Type="http://schemas.openxmlformats.org/officeDocument/2006/relationships/hyperlink" Target="consultantplus://offline/ref=8CE35D7D334AEB9823F11863CEA64CBEE9B73FA106D45B0FB4714A6F5Ce2L1P" TargetMode="External"/><Relationship Id="rId18" Type="http://schemas.openxmlformats.org/officeDocument/2006/relationships/hyperlink" Target="consultantplus://offline/ref=8CE35D7D334AEB9823F11863CEA64CBEE9B73FA106D45B0FB4714A6F5Ce2L1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ossluzhba.gov.ru" TargetMode="External"/><Relationship Id="rId7" Type="http://schemas.openxmlformats.org/officeDocument/2006/relationships/hyperlink" Target="consultantplus://offline/ref=8CE35D7D334AEB9823F11863CEA64CBEE9B73FA106D45B0FB4714A6F5Ce2L1P" TargetMode="External"/><Relationship Id="rId12" Type="http://schemas.openxmlformats.org/officeDocument/2006/relationships/hyperlink" Target="consultantplus://offline/ref=8CE35D7D334AEB9823F11863CEA64CBEE9B73FA106D45B0FB4714A6F5Ce2L1P" TargetMode="External"/><Relationship Id="rId17" Type="http://schemas.openxmlformats.org/officeDocument/2006/relationships/hyperlink" Target="consultantplus://offline/ref=8CE35D7D334AEB9823F11863CEA64CBEE9B73FA106D45B0FB4714A6F5Ce2L1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CE35D7D334AEB9823F11863CEA64CBEE9B73FA106D45B0FB4714A6F5Ce2L1P" TargetMode="External"/><Relationship Id="rId20" Type="http://schemas.openxmlformats.org/officeDocument/2006/relationships/hyperlink" Target="http://www.nalog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E35D7D334AEB9823F11863CEA64CBEE9B032A706D25B0FB4714A6F5Ce2L1P" TargetMode="External"/><Relationship Id="rId11" Type="http://schemas.openxmlformats.org/officeDocument/2006/relationships/hyperlink" Target="consultantplus://offline/ref=8CE35D7D334AEB9823F11863CEA64CBEE9B73FA106D45B0FB4714A6F5Ce2L1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E35D7D334AEB9823F11863CEA64CBEE9B73FA106D45B0FB4714A6F5Ce2L1P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CE35D7D334AEB9823F11863CEA64CBEE9B73FA106D45B0FB4714A6F5Ce2L1P" TargetMode="External"/><Relationship Id="rId19" Type="http://schemas.openxmlformats.org/officeDocument/2006/relationships/hyperlink" Target="consultantplus://offline/ref=8CE35D7D334AEB9823F11863CEA64CBEE9B73FA106D45B0FB4714A6F5Ce2L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E35D7D334AEB9823F11863CEA64CBEE9B73FA106D45B0FB4714A6F5Ce2L1P" TargetMode="External"/><Relationship Id="rId14" Type="http://schemas.openxmlformats.org/officeDocument/2006/relationships/hyperlink" Target="consultantplus://offline/ref=8CE35D7D334AEB9823F11863CEA64CBEE9B73FA106D45B0FB4714A6F5Ce2L1P" TargetMode="External"/><Relationship Id="rId22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2019-07-22T05:26:00Z</dcterms:created>
  <dcterms:modified xsi:type="dcterms:W3CDTF">2019-07-22T05:27:00Z</dcterms:modified>
</cp:coreProperties>
</file>